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700" w:lineRule="exact"/>
        <w:jc w:val="both"/>
        <w:rPr>
          <w:rFonts w:hint="eastAsia" w:ascii="宋体" w:hAnsi="宋体" w:cs="宋体"/>
          <w:color w:val="000000"/>
          <w:kern w:val="0"/>
          <w:sz w:val="32"/>
          <w:szCs w:val="32"/>
          <w:lang w:val="zh-CN" w:bidi="ar-SA"/>
        </w:rPr>
      </w:pPr>
    </w:p>
    <w:p>
      <w:pPr>
        <w:pStyle w:val="4"/>
        <w:widowControl/>
        <w:spacing w:line="70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  <w:lang w:val="zh-CN" w:bidi="ar-SA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  <w:lang w:val="zh-CN" w:bidi="ar-SA"/>
        </w:rPr>
        <w:t>西藏自治区人民代表大会常务委员会关于</w:t>
      </w:r>
    </w:p>
    <w:p>
      <w:pPr>
        <w:pStyle w:val="4"/>
        <w:widowControl/>
        <w:spacing w:line="70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  <w:lang w:val="zh-CN" w:bidi="ar-SA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44"/>
          <w:szCs w:val="44"/>
          <w:lang w:val="zh-CN" w:bidi="ar-SA"/>
        </w:rPr>
        <w:t>批准《拉萨市塑料购物袋管理条例》</w:t>
      </w:r>
    </w:p>
    <w:p>
      <w:pPr>
        <w:pStyle w:val="4"/>
        <w:widowControl/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  <w:lang w:val="zh-CN" w:bidi="ar-SA"/>
        </w:rPr>
        <w:t>的决定</w:t>
      </w:r>
    </w:p>
    <w:bookmarkEnd w:id="0"/>
    <w:p>
      <w:pPr>
        <w:pStyle w:val="5"/>
        <w:overflowPunct w:val="0"/>
        <w:topLinePunct/>
        <w:autoSpaceDE w:val="0"/>
        <w:autoSpaceDN w:val="0"/>
        <w:spacing w:line="576" w:lineRule="exact"/>
        <w:jc w:val="center"/>
        <w:rPr>
          <w:rFonts w:hint="eastAsia" w:ascii="楷体_GB2312" w:hAnsi="CESI楷体-GB2312" w:eastAsia="楷体_GB2312" w:cs="CESI楷体-GB2312"/>
          <w:sz w:val="32"/>
          <w:szCs w:val="32"/>
        </w:rPr>
      </w:pPr>
      <w:r>
        <w:rPr>
          <w:rFonts w:hint="eastAsia" w:ascii="楷体_GB2312" w:hAnsi="CESI楷体-GB2312" w:eastAsia="楷体_GB2312" w:cs="CESI楷体-GB2312"/>
          <w:sz w:val="32"/>
          <w:szCs w:val="32"/>
        </w:rPr>
        <w:t>（202</w:t>
      </w:r>
      <w:r>
        <w:rPr>
          <w:rFonts w:hint="eastAsia" w:ascii="楷体_GB2312" w:hAnsi="CESI楷体-GB2312" w:eastAsia="楷体_GB2312" w:cs="CESI楷体-GB2312"/>
          <w:sz w:val="32"/>
          <w:szCs w:val="32"/>
          <w:lang w:val="en"/>
        </w:rPr>
        <w:t>1</w:t>
      </w:r>
      <w:r>
        <w:rPr>
          <w:rFonts w:hint="eastAsia" w:ascii="楷体_GB2312" w:hAnsi="CESI楷体-GB2312" w:eastAsia="楷体_GB2312" w:cs="CESI楷体-GB2312"/>
          <w:sz w:val="32"/>
          <w:szCs w:val="32"/>
        </w:rPr>
        <w:t>年</w:t>
      </w:r>
      <w:r>
        <w:rPr>
          <w:rFonts w:hint="eastAsia" w:ascii="楷体_GB2312" w:hAnsi="CESI楷体-GB2312" w:eastAsia="楷体_GB2312" w:cs="CESI楷体-GB2312"/>
          <w:sz w:val="32"/>
          <w:szCs w:val="32"/>
          <w:lang w:val="en"/>
        </w:rPr>
        <w:t>4</w:t>
      </w:r>
      <w:r>
        <w:rPr>
          <w:rFonts w:hint="eastAsia" w:ascii="楷体_GB2312" w:hAnsi="CESI楷体-GB2312" w:eastAsia="楷体_GB2312" w:cs="CESI楷体-GB2312"/>
          <w:sz w:val="32"/>
          <w:szCs w:val="32"/>
        </w:rPr>
        <w:t>月1日西藏自治区第十一届人民代表大会</w:t>
      </w:r>
    </w:p>
    <w:p>
      <w:pPr>
        <w:pStyle w:val="5"/>
        <w:overflowPunct w:val="0"/>
        <w:topLinePunct/>
        <w:autoSpaceDE w:val="0"/>
        <w:autoSpaceDN w:val="0"/>
        <w:spacing w:line="576" w:lineRule="exact"/>
        <w:jc w:val="center"/>
        <w:rPr>
          <w:rFonts w:hint="eastAsia" w:ascii="楷体_GB2312" w:hAnsi="CESI楷体-GB2312" w:eastAsia="楷体_GB2312" w:cs="CESI楷体-GB2312"/>
          <w:sz w:val="32"/>
          <w:szCs w:val="32"/>
        </w:rPr>
      </w:pPr>
      <w:r>
        <w:rPr>
          <w:rFonts w:hint="eastAsia" w:ascii="楷体_GB2312" w:hAnsi="CESI楷体-GB2312" w:eastAsia="楷体_GB2312" w:cs="CESI楷体-GB2312"/>
          <w:sz w:val="32"/>
          <w:szCs w:val="32"/>
        </w:rPr>
        <w:t>常务委员会第二十八次会议通过）</w:t>
      </w:r>
    </w:p>
    <w:p>
      <w:pPr>
        <w:overflowPunct w:val="0"/>
        <w:topLinePunct/>
        <w:autoSpaceDE w:val="0"/>
        <w:autoSpaceDN w:val="0"/>
        <w:spacing w:line="576" w:lineRule="exact"/>
        <w:ind w:firstLine="640" w:firstLineChars="200"/>
        <w:rPr>
          <w:rFonts w:hint="eastAsia" w:ascii="仿宋_GB2312" w:hAnsi="黑体" w:eastAsia="仿宋_GB2312"/>
          <w:color w:val="000000"/>
          <w:kern w:val="16"/>
          <w:sz w:val="32"/>
          <w:szCs w:val="44"/>
        </w:rPr>
      </w:pPr>
    </w:p>
    <w:p>
      <w:pPr>
        <w:overflowPunct w:val="0"/>
        <w:topLinePunct/>
        <w:autoSpaceDE w:val="0"/>
        <w:autoSpaceDN w:val="0"/>
        <w:spacing w:line="576" w:lineRule="exact"/>
        <w:ind w:firstLine="616" w:firstLineChars="200"/>
        <w:rPr>
          <w:rFonts w:hint="eastAsia" w:ascii="仿宋_GB2312" w:hAnsi="黑体" w:eastAsia="仿宋_GB2312"/>
          <w:color w:val="000000"/>
          <w:spacing w:val="-6"/>
          <w:kern w:val="16"/>
          <w:sz w:val="32"/>
          <w:szCs w:val="44"/>
        </w:rPr>
      </w:pPr>
      <w:r>
        <w:rPr>
          <w:rFonts w:hint="eastAsia" w:ascii="仿宋_GB2312" w:hAnsi="黑体" w:eastAsia="仿宋_GB2312"/>
          <w:color w:val="000000"/>
          <w:spacing w:val="-6"/>
          <w:kern w:val="16"/>
          <w:sz w:val="32"/>
          <w:szCs w:val="44"/>
        </w:rPr>
        <w:t>西藏自治区人民代表大会常务委员会决定：批准《拉萨市塑料购物袋管理条例》，由拉萨市人民代表大会常务委员会公布施行。</w:t>
      </w:r>
    </w:p>
    <w:p/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33EB5"/>
    <w:rsid w:val="12733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mn-Mong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mn-Mong-CN"/>
    </w:r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2021-11-01T04:18:00Z</dcterms:created>
  <dc:creator>LENOVO002</dc:creator>
  <cp:lastModifiedBy>LENOVO002</cp:lastModifiedBy>
  <dcterms:modified xsi:type="dcterms:W3CDTF">2021-11-01T04:19:27Z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